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8500" w14:textId="77777777" w:rsidR="00B75BC9" w:rsidRDefault="00B75BC9" w:rsidP="009D1187">
      <w:pPr>
        <w:jc w:val="center"/>
        <w:rPr>
          <w:rFonts w:cstheme="minorHAnsi"/>
        </w:rPr>
      </w:pPr>
      <w:bookmarkStart w:id="0" w:name="_Hlk18659943"/>
    </w:p>
    <w:p w14:paraId="1B0A1BF5" w14:textId="77777777" w:rsidR="00244CBB" w:rsidRPr="003D76DE" w:rsidRDefault="00244CBB" w:rsidP="00244CBB">
      <w:pPr>
        <w:ind w:firstLine="720"/>
        <w:rPr>
          <w:rFonts w:ascii="Ink Free" w:hAnsi="Ink Free"/>
          <w:b/>
          <w:bCs/>
          <w:sz w:val="36"/>
          <w:szCs w:val="36"/>
        </w:rPr>
      </w:pPr>
      <w:r>
        <w:rPr>
          <w:rFonts w:ascii="Ink Free" w:hAnsi="Ink Free"/>
          <w:b/>
          <w:bCs/>
          <w:sz w:val="32"/>
          <w:szCs w:val="32"/>
        </w:rPr>
        <w:t xml:space="preserve">                        </w:t>
      </w:r>
      <w:r w:rsidRPr="003D76DE">
        <w:rPr>
          <w:rFonts w:ascii="Ink Free" w:hAnsi="Ink Free"/>
          <w:b/>
          <w:bCs/>
          <w:sz w:val="36"/>
          <w:szCs w:val="36"/>
        </w:rPr>
        <w:t>Creating a Calm Box</w:t>
      </w:r>
    </w:p>
    <w:p w14:paraId="6DDF3355" w14:textId="77777777" w:rsidR="00244CBB" w:rsidRDefault="00244CBB" w:rsidP="00244CBB">
      <w:pPr>
        <w:rPr>
          <w:rFonts w:ascii="Ink Free" w:hAnsi="Ink Free"/>
          <w:sz w:val="32"/>
          <w:szCs w:val="32"/>
        </w:rPr>
      </w:pPr>
      <w:r>
        <w:rPr>
          <w:rFonts w:ascii="Ink Free" w:hAnsi="Ink Free"/>
          <w:b/>
          <w:bCs/>
          <w:noProof/>
          <w:sz w:val="32"/>
          <w:szCs w:val="32"/>
        </w:rPr>
        <w:drawing>
          <wp:anchor distT="0" distB="0" distL="114300" distR="114300" simplePos="0" relativeHeight="251659264" behindDoc="1" locked="0" layoutInCell="1" allowOverlap="1" wp14:anchorId="2AC9EB8B" wp14:editId="354A3C0E">
            <wp:simplePos x="0" y="0"/>
            <wp:positionH relativeFrom="margin">
              <wp:posOffset>4239895</wp:posOffset>
            </wp:positionH>
            <wp:positionV relativeFrom="paragraph">
              <wp:posOffset>278130</wp:posOffset>
            </wp:positionV>
            <wp:extent cx="2526665" cy="1894840"/>
            <wp:effectExtent l="0" t="7937" r="0" b="0"/>
            <wp:wrapTight wrapText="bothSides">
              <wp:wrapPolygon edited="0">
                <wp:start x="-68" y="21510"/>
                <wp:lineTo x="21429" y="21510"/>
                <wp:lineTo x="21429" y="228"/>
                <wp:lineTo x="-68" y="228"/>
                <wp:lineTo x="-68" y="21510"/>
              </wp:wrapPolygon>
            </wp:wrapTight>
            <wp:docPr id="1" name="Picture 1" descr="A group of stuffed animals sitting next to a teddy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m box ideas.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26665" cy="1894840"/>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sz w:val="32"/>
          <w:szCs w:val="32"/>
        </w:rPr>
        <w:t>What is a Calm Box?</w:t>
      </w:r>
    </w:p>
    <w:p w14:paraId="26C13FF6" w14:textId="77777777" w:rsidR="00244CBB" w:rsidRDefault="00244CBB" w:rsidP="00244CBB">
      <w:pPr>
        <w:rPr>
          <w:rFonts w:ascii="Ink Free" w:hAnsi="Ink Free"/>
          <w:sz w:val="24"/>
          <w:szCs w:val="24"/>
        </w:rPr>
      </w:pPr>
      <w:r w:rsidRPr="002A2943">
        <w:rPr>
          <w:rFonts w:ascii="Ink Free" w:hAnsi="Ink Free"/>
          <w:sz w:val="24"/>
          <w:szCs w:val="24"/>
        </w:rPr>
        <w:t xml:space="preserve">A </w:t>
      </w:r>
      <w:r>
        <w:rPr>
          <w:rFonts w:ascii="Ink Free" w:hAnsi="Ink Free"/>
          <w:sz w:val="24"/>
          <w:szCs w:val="24"/>
        </w:rPr>
        <w:t>C</w:t>
      </w:r>
      <w:r w:rsidRPr="002A2943">
        <w:rPr>
          <w:rFonts w:ascii="Ink Free" w:hAnsi="Ink Free"/>
          <w:sz w:val="24"/>
          <w:szCs w:val="24"/>
        </w:rPr>
        <w:t xml:space="preserve">alm </w:t>
      </w:r>
      <w:r>
        <w:rPr>
          <w:rFonts w:ascii="Ink Free" w:hAnsi="Ink Free"/>
          <w:sz w:val="24"/>
          <w:szCs w:val="24"/>
        </w:rPr>
        <w:t>B</w:t>
      </w:r>
      <w:r w:rsidRPr="002A2943">
        <w:rPr>
          <w:rFonts w:ascii="Ink Free" w:hAnsi="Ink Free"/>
          <w:sz w:val="24"/>
          <w:szCs w:val="24"/>
        </w:rPr>
        <w:t>ox</w:t>
      </w:r>
      <w:r>
        <w:rPr>
          <w:rFonts w:ascii="Ink Free" w:hAnsi="Ink Free"/>
          <w:sz w:val="24"/>
          <w:szCs w:val="24"/>
        </w:rPr>
        <w:t xml:space="preserve"> is a helpful resource for children that sometimes struggle to regulate their emotions and behaviour.  As the name suggests, it is designed to help a child feel calm and to slow down when they may have moments of struggling with their thoughts, feelings or behaviour.  For children with Autism, particularly with Pathological Avoidance Disorder (PDA), and for those children with Oppositional Defiant Disorder (ODD) a Calm Box might also be offered as a preferred activity.</w:t>
      </w:r>
    </w:p>
    <w:p w14:paraId="5EBF926A" w14:textId="77777777" w:rsidR="00244CBB" w:rsidRPr="003D76DE" w:rsidRDefault="00244CBB" w:rsidP="00244CBB">
      <w:pPr>
        <w:rPr>
          <w:rFonts w:ascii="Ink Free" w:hAnsi="Ink Free"/>
          <w:sz w:val="16"/>
          <w:szCs w:val="16"/>
        </w:rPr>
      </w:pPr>
    </w:p>
    <w:p w14:paraId="7660C25F" w14:textId="77777777" w:rsidR="00244CBB" w:rsidRPr="00C95699" w:rsidRDefault="00244CBB" w:rsidP="00244CBB">
      <w:pPr>
        <w:rPr>
          <w:rFonts w:ascii="Ink Free" w:hAnsi="Ink Free"/>
          <w:sz w:val="32"/>
          <w:szCs w:val="32"/>
        </w:rPr>
      </w:pPr>
      <w:r>
        <w:rPr>
          <w:rFonts w:ascii="Ink Free" w:hAnsi="Ink Free"/>
          <w:sz w:val="32"/>
          <w:szCs w:val="32"/>
        </w:rPr>
        <w:t>Which Children would benefit from a Calm Box?</w:t>
      </w:r>
    </w:p>
    <w:p w14:paraId="790DBCDB" w14:textId="77777777" w:rsidR="00244CBB" w:rsidRDefault="00244CBB" w:rsidP="00244CBB">
      <w:pPr>
        <w:rPr>
          <w:rFonts w:ascii="Ink Free" w:hAnsi="Ink Free"/>
          <w:sz w:val="24"/>
          <w:szCs w:val="24"/>
        </w:rPr>
      </w:pPr>
      <w:r>
        <w:rPr>
          <w:rFonts w:ascii="Ink Free" w:hAnsi="Ink Free"/>
          <w:sz w:val="24"/>
          <w:szCs w:val="24"/>
        </w:rPr>
        <w:t>A Calm Box is personalised to meet the needs of the individual child.   Children struggling with anxiety or expressing lots of anger may find it helpful to have a Calm Box filled with items that help them to feel able to relax and to regulate their emotions.  Objects such as drawing or colouring books, bottles of bubbles and liquid timers are great.</w:t>
      </w:r>
    </w:p>
    <w:p w14:paraId="1F1311A0" w14:textId="77777777" w:rsidR="00244CBB" w:rsidRDefault="00244CBB" w:rsidP="00244CBB">
      <w:pPr>
        <w:rPr>
          <w:rFonts w:ascii="Ink Free" w:hAnsi="Ink Free"/>
          <w:sz w:val="24"/>
          <w:szCs w:val="24"/>
        </w:rPr>
      </w:pPr>
      <w:r>
        <w:rPr>
          <w:rFonts w:ascii="Ink Free" w:hAnsi="Ink Free"/>
          <w:sz w:val="24"/>
          <w:szCs w:val="24"/>
        </w:rPr>
        <w:t xml:space="preserve">Children with sensory needs or those that have a strong urge for tactile objects will find a Calm Box can provide relief.   They can be filled with items that are safer for chewing and fiddling, as well as   There are many sensory toys which are easily available now.  </w:t>
      </w:r>
    </w:p>
    <w:p w14:paraId="3997E88A" w14:textId="77777777" w:rsidR="00244CBB" w:rsidRPr="003D76DE" w:rsidRDefault="00244CBB" w:rsidP="00244CBB">
      <w:pPr>
        <w:rPr>
          <w:rFonts w:ascii="Ink Free" w:hAnsi="Ink Free"/>
          <w:sz w:val="16"/>
          <w:szCs w:val="16"/>
        </w:rPr>
      </w:pPr>
      <w:r>
        <w:rPr>
          <w:rFonts w:ascii="Ink Free" w:hAnsi="Ink Free"/>
          <w:sz w:val="24"/>
          <w:szCs w:val="24"/>
        </w:rPr>
        <w:t xml:space="preserve">The important thing is that the child has a feeling of ownership over their Calm Box and that the items inside match their personal needs.  The child may like to personalise the Calm Box and bring one or two things from home that they find help them.  </w:t>
      </w:r>
    </w:p>
    <w:p w14:paraId="13C0BF91" w14:textId="77777777" w:rsidR="00244CBB" w:rsidRPr="003D76DE" w:rsidRDefault="00244CBB" w:rsidP="00244CBB">
      <w:pPr>
        <w:rPr>
          <w:rFonts w:ascii="Ink Free" w:hAnsi="Ink Free"/>
          <w:sz w:val="16"/>
          <w:szCs w:val="16"/>
        </w:rPr>
      </w:pPr>
    </w:p>
    <w:p w14:paraId="6481D173" w14:textId="77777777" w:rsidR="00244CBB" w:rsidRDefault="00244CBB" w:rsidP="00244CBB">
      <w:pPr>
        <w:rPr>
          <w:rFonts w:ascii="Ink Free" w:hAnsi="Ink Free"/>
          <w:sz w:val="32"/>
          <w:szCs w:val="32"/>
        </w:rPr>
      </w:pPr>
      <w:r>
        <w:rPr>
          <w:rFonts w:ascii="Ink Free" w:hAnsi="Ink Free"/>
          <w:sz w:val="32"/>
          <w:szCs w:val="32"/>
        </w:rPr>
        <w:t>What items could go into a child’s Calm Box?</w:t>
      </w:r>
    </w:p>
    <w:p w14:paraId="634D1652"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Colouring books or pictures with colouring pencils</w:t>
      </w:r>
    </w:p>
    <w:p w14:paraId="1F5E370F"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Paper and Pencils to draw</w:t>
      </w:r>
    </w:p>
    <w:p w14:paraId="7C730A2B"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A soft, cuddly toy</w:t>
      </w:r>
    </w:p>
    <w:p w14:paraId="645A1E03"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A bottle of bubbles</w:t>
      </w:r>
    </w:p>
    <w:p w14:paraId="703E45CF" w14:textId="7BEEA6B8"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Fiddle toys that can be manipulated</w:t>
      </w:r>
    </w:p>
    <w:p w14:paraId="2009058C"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Expanding, squeezable or weighted balls</w:t>
      </w:r>
    </w:p>
    <w:p w14:paraId="15267C57" w14:textId="0D7EE58C"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Puzzle toys</w:t>
      </w:r>
    </w:p>
    <w:p w14:paraId="007CDD17" w14:textId="77777777" w:rsidR="00244CBB" w:rsidRPr="00E96392" w:rsidRDefault="00244CBB" w:rsidP="00244CBB">
      <w:pPr>
        <w:pStyle w:val="NoSpacing"/>
        <w:jc w:val="center"/>
        <w:rPr>
          <w:rFonts w:ascii="Ink Free" w:hAnsi="Ink Free"/>
          <w:color w:val="0070C0"/>
          <w:sz w:val="26"/>
          <w:szCs w:val="26"/>
        </w:rPr>
      </w:pPr>
      <w:bookmarkStart w:id="1" w:name="_GoBack"/>
      <w:bookmarkEnd w:id="1"/>
      <w:r w:rsidRPr="00E96392">
        <w:rPr>
          <w:rFonts w:ascii="Ink Free" w:hAnsi="Ink Free"/>
          <w:color w:val="0070C0"/>
          <w:sz w:val="26"/>
          <w:szCs w:val="26"/>
        </w:rPr>
        <w:t>Sand, bubble or liquid timer</w:t>
      </w:r>
    </w:p>
    <w:p w14:paraId="513A79C5"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Glitter jar</w:t>
      </w:r>
    </w:p>
    <w:p w14:paraId="4B5E602C"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Favourite story books</w:t>
      </w:r>
    </w:p>
    <w:p w14:paraId="7E9C429C" w14:textId="5838D358"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Tactile objects e.g. playdough, novelty rubbers</w:t>
      </w:r>
      <w:r>
        <w:rPr>
          <w:rFonts w:ascii="Ink Free" w:hAnsi="Ink Free"/>
          <w:color w:val="0070C0"/>
          <w:sz w:val="26"/>
          <w:szCs w:val="26"/>
        </w:rPr>
        <w:t>, shower sponges and</w:t>
      </w:r>
      <w:r w:rsidRPr="003D76DE">
        <w:rPr>
          <w:rFonts w:ascii="Ink Free" w:hAnsi="Ink Free"/>
          <w:color w:val="0070C0"/>
          <w:sz w:val="26"/>
          <w:szCs w:val="26"/>
        </w:rPr>
        <w:t xml:space="preserve"> </w:t>
      </w:r>
      <w:r w:rsidRPr="00E96392">
        <w:rPr>
          <w:rFonts w:ascii="Ink Free" w:hAnsi="Ink Free"/>
          <w:color w:val="0070C0"/>
          <w:sz w:val="26"/>
          <w:szCs w:val="26"/>
        </w:rPr>
        <w:t>slime</w:t>
      </w:r>
    </w:p>
    <w:p w14:paraId="4BB45794"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Objects with scents e.g. lavender bags, scented tealights, soaps</w:t>
      </w:r>
    </w:p>
    <w:p w14:paraId="60909ACF" w14:textId="77777777" w:rsidR="00244CBB" w:rsidRPr="00E96392"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Headphones for quiet, stories or music</w:t>
      </w:r>
    </w:p>
    <w:p w14:paraId="268FF36F" w14:textId="77777777" w:rsidR="00244CBB" w:rsidRDefault="00244CBB" w:rsidP="00244CBB">
      <w:pPr>
        <w:pStyle w:val="NoSpacing"/>
        <w:jc w:val="center"/>
        <w:rPr>
          <w:rFonts w:ascii="Ink Free" w:hAnsi="Ink Free"/>
          <w:color w:val="0070C0"/>
          <w:sz w:val="26"/>
          <w:szCs w:val="26"/>
        </w:rPr>
      </w:pPr>
      <w:r w:rsidRPr="00E96392">
        <w:rPr>
          <w:rFonts w:ascii="Ink Free" w:hAnsi="Ink Free"/>
          <w:color w:val="0070C0"/>
          <w:sz w:val="26"/>
          <w:szCs w:val="26"/>
        </w:rPr>
        <w:t>Coping cards or breathing activities</w:t>
      </w:r>
    </w:p>
    <w:p w14:paraId="7B7AA2F1" w14:textId="77777777" w:rsidR="00244CBB" w:rsidRPr="00E96392" w:rsidRDefault="00244CBB" w:rsidP="00244CBB">
      <w:pPr>
        <w:pStyle w:val="NoSpacing"/>
        <w:jc w:val="center"/>
        <w:rPr>
          <w:rFonts w:ascii="Ink Free" w:hAnsi="Ink Free"/>
          <w:color w:val="0070C0"/>
          <w:sz w:val="26"/>
          <w:szCs w:val="26"/>
        </w:rPr>
      </w:pPr>
      <w:r>
        <w:rPr>
          <w:rFonts w:ascii="Ink Free" w:hAnsi="Ink Free"/>
          <w:color w:val="0070C0"/>
          <w:sz w:val="26"/>
          <w:szCs w:val="26"/>
        </w:rPr>
        <w:t>Favourite photographs</w:t>
      </w:r>
    </w:p>
    <w:bookmarkEnd w:id="0"/>
    <w:p w14:paraId="08A20C07" w14:textId="77777777" w:rsidR="004561FB" w:rsidRPr="004561FB" w:rsidRDefault="004561FB" w:rsidP="00244CBB">
      <w:pPr>
        <w:jc w:val="center"/>
        <w:rPr>
          <w:rFonts w:ascii="Ink Free" w:hAnsi="Ink Free"/>
          <w:b/>
          <w:bCs/>
          <w:sz w:val="16"/>
          <w:szCs w:val="16"/>
          <w:u w:val="single"/>
        </w:rPr>
      </w:pPr>
    </w:p>
    <w:sectPr w:rsidR="004561FB" w:rsidRPr="004561FB" w:rsidSect="00244CBB">
      <w:footerReference w:type="default" r:id="rId8"/>
      <w:pgSz w:w="11906" w:h="16838"/>
      <w:pgMar w:top="284" w:right="849" w:bottom="1134" w:left="851" w:header="708" w:footer="281" w:gutter="0"/>
      <w:pgBorders w:offsetFrom="page">
        <w:top w:val="thickThinLargeGap" w:sz="24" w:space="24" w:color="92D050"/>
        <w:left w:val="thickThinLargeGap" w:sz="24" w:space="24" w:color="92D050"/>
        <w:bottom w:val="thinThickLargeGap" w:sz="24" w:space="24" w:color="92D050"/>
        <w:right w:val="thinThickLargeGap"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D7CE" w14:textId="77777777" w:rsidR="004F1CED" w:rsidRDefault="004F1CED" w:rsidP="001569C4">
      <w:pPr>
        <w:spacing w:after="0" w:line="240" w:lineRule="auto"/>
      </w:pPr>
      <w:r>
        <w:separator/>
      </w:r>
    </w:p>
  </w:endnote>
  <w:endnote w:type="continuationSeparator" w:id="0">
    <w:p w14:paraId="795484B9" w14:textId="77777777" w:rsidR="004F1CED" w:rsidRDefault="004F1CED" w:rsidP="0015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6E1" w14:textId="129C7356" w:rsidR="00F45D72" w:rsidRDefault="00F45D72" w:rsidP="00D461D3">
    <w:pPr>
      <w:pStyle w:val="Footer"/>
      <w:jc w:val="right"/>
      <w:rPr>
        <w:rFonts w:cstheme="minorHAnsi"/>
      </w:rPr>
    </w:pPr>
    <w:r>
      <w:rPr>
        <w:noProof/>
      </w:rPr>
      <w:drawing>
        <wp:anchor distT="0" distB="0" distL="114300" distR="114300" simplePos="0" relativeHeight="251658240" behindDoc="1" locked="0" layoutInCell="1" allowOverlap="1" wp14:anchorId="0E332EBB" wp14:editId="4151ED40">
          <wp:simplePos x="0" y="0"/>
          <wp:positionH relativeFrom="margin">
            <wp:posOffset>2298065</wp:posOffset>
          </wp:positionH>
          <wp:positionV relativeFrom="paragraph">
            <wp:posOffset>-145415</wp:posOffset>
          </wp:positionV>
          <wp:extent cx="1584960" cy="536575"/>
          <wp:effectExtent l="0" t="0" r="0" b="0"/>
          <wp:wrapTight wrapText="bothSides">
            <wp:wrapPolygon edited="0">
              <wp:start x="0" y="0"/>
              <wp:lineTo x="0" y="20705"/>
              <wp:lineTo x="21288" y="20705"/>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36575"/>
                  </a:xfrm>
                  <a:prstGeom prst="rect">
                    <a:avLst/>
                  </a:prstGeom>
                  <a:noFill/>
                </pic:spPr>
              </pic:pic>
            </a:graphicData>
          </a:graphic>
          <wp14:sizeRelH relativeFrom="page">
            <wp14:pctWidth>0</wp14:pctWidth>
          </wp14:sizeRelH>
          <wp14:sizeRelV relativeFrom="page">
            <wp14:pctHeight>0</wp14:pctHeight>
          </wp14:sizeRelV>
        </wp:anchor>
      </w:drawing>
    </w:r>
  </w:p>
  <w:p w14:paraId="356747B4" w14:textId="2490E437" w:rsidR="001569C4" w:rsidRDefault="00890FE2" w:rsidP="007D4BAE">
    <w:pPr>
      <w:pStyle w:val="Footer"/>
    </w:pPr>
    <w:r>
      <w:rPr>
        <w:rFonts w:cstheme="minorHAnsi"/>
      </w:rPr>
      <w:t xml:space="preserve">                                                                                          </w:t>
    </w:r>
  </w:p>
  <w:p w14:paraId="57046154" w14:textId="77777777" w:rsidR="00C65120" w:rsidRDefault="00ED067C" w:rsidP="007D4BAE">
    <w:pPr>
      <w:pStyle w:val="Footer"/>
      <w:jc w:val="right"/>
      <w:rPr>
        <w:rFonts w:cstheme="minorHAnsi"/>
        <w:sz w:val="16"/>
        <w:szCs w:val="16"/>
      </w:rPr>
    </w:pPr>
    <w:r>
      <w:rPr>
        <w:rFonts w:cstheme="minorHAnsi"/>
        <w:sz w:val="16"/>
        <w:szCs w:val="16"/>
      </w:rPr>
      <w:t xml:space="preserve">                                                                                                           </w:t>
    </w:r>
  </w:p>
  <w:p w14:paraId="5AD4C280" w14:textId="72F90A13" w:rsidR="001569C4" w:rsidRDefault="00D6478B" w:rsidP="007D4BAE">
    <w:pPr>
      <w:pStyle w:val="Footer"/>
      <w:jc w:val="right"/>
    </w:pPr>
    <w:r w:rsidRPr="00ED067C">
      <w:rPr>
        <w:rFonts w:cstheme="minorHAnsi"/>
        <w:sz w:val="16"/>
        <w:szCs w:val="16"/>
      </w:rPr>
      <w:t xml:space="preserve">© </w:t>
    </w:r>
    <w:r w:rsidR="00ED067C" w:rsidRPr="00ED067C">
      <w:rPr>
        <w:rFonts w:cstheme="minorHAnsi"/>
        <w:sz w:val="16"/>
        <w:szCs w:val="16"/>
      </w:rPr>
      <w:t>Well Beings- SEMH Support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4A04" w14:textId="77777777" w:rsidR="004F1CED" w:rsidRDefault="004F1CED" w:rsidP="001569C4">
      <w:pPr>
        <w:spacing w:after="0" w:line="240" w:lineRule="auto"/>
      </w:pPr>
      <w:r>
        <w:separator/>
      </w:r>
    </w:p>
  </w:footnote>
  <w:footnote w:type="continuationSeparator" w:id="0">
    <w:p w14:paraId="0BC1517A" w14:textId="77777777" w:rsidR="004F1CED" w:rsidRDefault="004F1CED" w:rsidP="0015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BCD"/>
    <w:multiLevelType w:val="hybridMultilevel"/>
    <w:tmpl w:val="970C3B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80E9D"/>
    <w:multiLevelType w:val="hybridMultilevel"/>
    <w:tmpl w:val="AB58DC80"/>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452528A"/>
    <w:multiLevelType w:val="hybridMultilevel"/>
    <w:tmpl w:val="86828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57ED6"/>
    <w:multiLevelType w:val="hybridMultilevel"/>
    <w:tmpl w:val="4BC40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BB"/>
    <w:rsid w:val="000041DD"/>
    <w:rsid w:val="0001475B"/>
    <w:rsid w:val="00015511"/>
    <w:rsid w:val="00020F5F"/>
    <w:rsid w:val="0005166B"/>
    <w:rsid w:val="0006515A"/>
    <w:rsid w:val="000817ED"/>
    <w:rsid w:val="000A7501"/>
    <w:rsid w:val="000B05A5"/>
    <w:rsid w:val="000D3DC4"/>
    <w:rsid w:val="000E72DC"/>
    <w:rsid w:val="000F2B8A"/>
    <w:rsid w:val="000F35A7"/>
    <w:rsid w:val="001060B3"/>
    <w:rsid w:val="0010679D"/>
    <w:rsid w:val="001209CD"/>
    <w:rsid w:val="00126E9D"/>
    <w:rsid w:val="00132CC7"/>
    <w:rsid w:val="00134855"/>
    <w:rsid w:val="0013518A"/>
    <w:rsid w:val="00151C65"/>
    <w:rsid w:val="00154CCD"/>
    <w:rsid w:val="001561DA"/>
    <w:rsid w:val="001569C4"/>
    <w:rsid w:val="001618A1"/>
    <w:rsid w:val="00180572"/>
    <w:rsid w:val="00194732"/>
    <w:rsid w:val="00194E1B"/>
    <w:rsid w:val="001A0E74"/>
    <w:rsid w:val="001A28B4"/>
    <w:rsid w:val="001A2BFF"/>
    <w:rsid w:val="001A4FDA"/>
    <w:rsid w:val="001A5FB8"/>
    <w:rsid w:val="001A650F"/>
    <w:rsid w:val="001B1054"/>
    <w:rsid w:val="001C58A8"/>
    <w:rsid w:val="001D2DA8"/>
    <w:rsid w:val="001D421D"/>
    <w:rsid w:val="001D7107"/>
    <w:rsid w:val="001E1106"/>
    <w:rsid w:val="001E2AD4"/>
    <w:rsid w:val="002160C7"/>
    <w:rsid w:val="00217D9E"/>
    <w:rsid w:val="0022390A"/>
    <w:rsid w:val="00224089"/>
    <w:rsid w:val="00226B80"/>
    <w:rsid w:val="00227B7F"/>
    <w:rsid w:val="00233C6F"/>
    <w:rsid w:val="00233EF8"/>
    <w:rsid w:val="00244643"/>
    <w:rsid w:val="00244CBB"/>
    <w:rsid w:val="00246AA1"/>
    <w:rsid w:val="00256617"/>
    <w:rsid w:val="002675F6"/>
    <w:rsid w:val="002826E8"/>
    <w:rsid w:val="002A0540"/>
    <w:rsid w:val="002B38B8"/>
    <w:rsid w:val="002D0469"/>
    <w:rsid w:val="002D0A34"/>
    <w:rsid w:val="002D55FA"/>
    <w:rsid w:val="002D6B58"/>
    <w:rsid w:val="002E3AC7"/>
    <w:rsid w:val="003249BB"/>
    <w:rsid w:val="00333AEF"/>
    <w:rsid w:val="00346BF3"/>
    <w:rsid w:val="00352DD1"/>
    <w:rsid w:val="00366562"/>
    <w:rsid w:val="00367865"/>
    <w:rsid w:val="00371D0C"/>
    <w:rsid w:val="0039060C"/>
    <w:rsid w:val="003A169B"/>
    <w:rsid w:val="003A4D12"/>
    <w:rsid w:val="003A6E71"/>
    <w:rsid w:val="003B17F7"/>
    <w:rsid w:val="003B57E5"/>
    <w:rsid w:val="003D4F52"/>
    <w:rsid w:val="003D5302"/>
    <w:rsid w:val="003E1DFA"/>
    <w:rsid w:val="00407185"/>
    <w:rsid w:val="004148E2"/>
    <w:rsid w:val="00436204"/>
    <w:rsid w:val="00447BB7"/>
    <w:rsid w:val="004561FB"/>
    <w:rsid w:val="00460C1E"/>
    <w:rsid w:val="00467351"/>
    <w:rsid w:val="0047523F"/>
    <w:rsid w:val="004753E1"/>
    <w:rsid w:val="004852E3"/>
    <w:rsid w:val="0048754A"/>
    <w:rsid w:val="00495DDE"/>
    <w:rsid w:val="004B3223"/>
    <w:rsid w:val="004D38A0"/>
    <w:rsid w:val="004D39E9"/>
    <w:rsid w:val="004E2C56"/>
    <w:rsid w:val="004E51B2"/>
    <w:rsid w:val="004F1CED"/>
    <w:rsid w:val="004F3790"/>
    <w:rsid w:val="004F74A7"/>
    <w:rsid w:val="004F7E25"/>
    <w:rsid w:val="005018FD"/>
    <w:rsid w:val="0050283F"/>
    <w:rsid w:val="00506A74"/>
    <w:rsid w:val="00510F50"/>
    <w:rsid w:val="00530EBF"/>
    <w:rsid w:val="005354A1"/>
    <w:rsid w:val="00540CFB"/>
    <w:rsid w:val="00542E03"/>
    <w:rsid w:val="0054453D"/>
    <w:rsid w:val="00546214"/>
    <w:rsid w:val="00551233"/>
    <w:rsid w:val="00570061"/>
    <w:rsid w:val="00570117"/>
    <w:rsid w:val="0057563D"/>
    <w:rsid w:val="00576BF7"/>
    <w:rsid w:val="005779A1"/>
    <w:rsid w:val="0058541A"/>
    <w:rsid w:val="00591E80"/>
    <w:rsid w:val="005A578C"/>
    <w:rsid w:val="005B48F9"/>
    <w:rsid w:val="005B6D55"/>
    <w:rsid w:val="005E49A5"/>
    <w:rsid w:val="005F5EBB"/>
    <w:rsid w:val="00601A2C"/>
    <w:rsid w:val="00604D4A"/>
    <w:rsid w:val="006241E7"/>
    <w:rsid w:val="00633A55"/>
    <w:rsid w:val="00633AA2"/>
    <w:rsid w:val="00635C6E"/>
    <w:rsid w:val="00637F4F"/>
    <w:rsid w:val="00642FDF"/>
    <w:rsid w:val="00643EB7"/>
    <w:rsid w:val="006608C8"/>
    <w:rsid w:val="00663F2C"/>
    <w:rsid w:val="0067094A"/>
    <w:rsid w:val="0067508E"/>
    <w:rsid w:val="006A1753"/>
    <w:rsid w:val="006E2E0D"/>
    <w:rsid w:val="006F340A"/>
    <w:rsid w:val="00707A69"/>
    <w:rsid w:val="00707D9B"/>
    <w:rsid w:val="00721437"/>
    <w:rsid w:val="00722907"/>
    <w:rsid w:val="00730A14"/>
    <w:rsid w:val="007424D2"/>
    <w:rsid w:val="00756B42"/>
    <w:rsid w:val="007600E5"/>
    <w:rsid w:val="0076270F"/>
    <w:rsid w:val="00772ADB"/>
    <w:rsid w:val="007A4393"/>
    <w:rsid w:val="007A63A4"/>
    <w:rsid w:val="007B07E4"/>
    <w:rsid w:val="007C144A"/>
    <w:rsid w:val="007D008E"/>
    <w:rsid w:val="007D1194"/>
    <w:rsid w:val="007D4BAE"/>
    <w:rsid w:val="007E5803"/>
    <w:rsid w:val="007E6C0A"/>
    <w:rsid w:val="007F57F5"/>
    <w:rsid w:val="008033B0"/>
    <w:rsid w:val="008051FC"/>
    <w:rsid w:val="00811D69"/>
    <w:rsid w:val="0081345F"/>
    <w:rsid w:val="00820442"/>
    <w:rsid w:val="008253D1"/>
    <w:rsid w:val="0082785D"/>
    <w:rsid w:val="008561F3"/>
    <w:rsid w:val="00862EE0"/>
    <w:rsid w:val="00865003"/>
    <w:rsid w:val="008771B1"/>
    <w:rsid w:val="0088078F"/>
    <w:rsid w:val="00885370"/>
    <w:rsid w:val="00890FE2"/>
    <w:rsid w:val="008933BD"/>
    <w:rsid w:val="008B1BF6"/>
    <w:rsid w:val="008B5624"/>
    <w:rsid w:val="008C799F"/>
    <w:rsid w:val="008F2845"/>
    <w:rsid w:val="008F2A0D"/>
    <w:rsid w:val="00904BDB"/>
    <w:rsid w:val="00910612"/>
    <w:rsid w:val="009263C6"/>
    <w:rsid w:val="00945E25"/>
    <w:rsid w:val="00961DFD"/>
    <w:rsid w:val="009815A5"/>
    <w:rsid w:val="009911B1"/>
    <w:rsid w:val="009A059C"/>
    <w:rsid w:val="009B1C58"/>
    <w:rsid w:val="009C7EAD"/>
    <w:rsid w:val="009D1187"/>
    <w:rsid w:val="009D3372"/>
    <w:rsid w:val="009D7025"/>
    <w:rsid w:val="009F1F50"/>
    <w:rsid w:val="00A06D08"/>
    <w:rsid w:val="00A12974"/>
    <w:rsid w:val="00A4249E"/>
    <w:rsid w:val="00A526C5"/>
    <w:rsid w:val="00A52A90"/>
    <w:rsid w:val="00A543DB"/>
    <w:rsid w:val="00A6642B"/>
    <w:rsid w:val="00A66651"/>
    <w:rsid w:val="00A66E0E"/>
    <w:rsid w:val="00A805DE"/>
    <w:rsid w:val="00A81D1B"/>
    <w:rsid w:val="00A82B83"/>
    <w:rsid w:val="00A960B7"/>
    <w:rsid w:val="00AA00ED"/>
    <w:rsid w:val="00AA48FF"/>
    <w:rsid w:val="00AA4A1E"/>
    <w:rsid w:val="00AC1BB3"/>
    <w:rsid w:val="00B126E7"/>
    <w:rsid w:val="00B15F3F"/>
    <w:rsid w:val="00B17ABB"/>
    <w:rsid w:val="00B31939"/>
    <w:rsid w:val="00B353D0"/>
    <w:rsid w:val="00B44C53"/>
    <w:rsid w:val="00B46AFE"/>
    <w:rsid w:val="00B51E2D"/>
    <w:rsid w:val="00B52092"/>
    <w:rsid w:val="00B73243"/>
    <w:rsid w:val="00B75BC9"/>
    <w:rsid w:val="00B8770C"/>
    <w:rsid w:val="00B959E4"/>
    <w:rsid w:val="00BB7001"/>
    <w:rsid w:val="00BC5EE5"/>
    <w:rsid w:val="00BD2D74"/>
    <w:rsid w:val="00BD5037"/>
    <w:rsid w:val="00BE616A"/>
    <w:rsid w:val="00BF1538"/>
    <w:rsid w:val="00BF61D7"/>
    <w:rsid w:val="00C01AE9"/>
    <w:rsid w:val="00C12C49"/>
    <w:rsid w:val="00C1774B"/>
    <w:rsid w:val="00C204EF"/>
    <w:rsid w:val="00C25837"/>
    <w:rsid w:val="00C46A76"/>
    <w:rsid w:val="00C61309"/>
    <w:rsid w:val="00C6228C"/>
    <w:rsid w:val="00C65120"/>
    <w:rsid w:val="00C765B2"/>
    <w:rsid w:val="00C83D5B"/>
    <w:rsid w:val="00CB1F04"/>
    <w:rsid w:val="00CC520E"/>
    <w:rsid w:val="00CD0D5A"/>
    <w:rsid w:val="00CD61CF"/>
    <w:rsid w:val="00CE6887"/>
    <w:rsid w:val="00CF1853"/>
    <w:rsid w:val="00D02819"/>
    <w:rsid w:val="00D038D2"/>
    <w:rsid w:val="00D0744D"/>
    <w:rsid w:val="00D1568B"/>
    <w:rsid w:val="00D16F5F"/>
    <w:rsid w:val="00D20280"/>
    <w:rsid w:val="00D27097"/>
    <w:rsid w:val="00D33AD3"/>
    <w:rsid w:val="00D4247F"/>
    <w:rsid w:val="00D461D3"/>
    <w:rsid w:val="00D46C06"/>
    <w:rsid w:val="00D643E7"/>
    <w:rsid w:val="00D6478B"/>
    <w:rsid w:val="00D66798"/>
    <w:rsid w:val="00D67A78"/>
    <w:rsid w:val="00D74099"/>
    <w:rsid w:val="00D75612"/>
    <w:rsid w:val="00D80395"/>
    <w:rsid w:val="00D8440F"/>
    <w:rsid w:val="00D85D6F"/>
    <w:rsid w:val="00DA0C87"/>
    <w:rsid w:val="00DA3839"/>
    <w:rsid w:val="00DA3A7F"/>
    <w:rsid w:val="00DB3AFB"/>
    <w:rsid w:val="00DB69D4"/>
    <w:rsid w:val="00DC0A6C"/>
    <w:rsid w:val="00DC19FE"/>
    <w:rsid w:val="00DC27EE"/>
    <w:rsid w:val="00DC3105"/>
    <w:rsid w:val="00DE28EF"/>
    <w:rsid w:val="00E01E50"/>
    <w:rsid w:val="00E03688"/>
    <w:rsid w:val="00E061A7"/>
    <w:rsid w:val="00E20F06"/>
    <w:rsid w:val="00E4161F"/>
    <w:rsid w:val="00E520F2"/>
    <w:rsid w:val="00E55BAD"/>
    <w:rsid w:val="00E83B45"/>
    <w:rsid w:val="00E8612E"/>
    <w:rsid w:val="00E8650D"/>
    <w:rsid w:val="00E935E1"/>
    <w:rsid w:val="00E977FD"/>
    <w:rsid w:val="00EA073E"/>
    <w:rsid w:val="00EA6404"/>
    <w:rsid w:val="00EB3F8F"/>
    <w:rsid w:val="00EB4F3C"/>
    <w:rsid w:val="00EC1B5F"/>
    <w:rsid w:val="00EC658E"/>
    <w:rsid w:val="00ED067C"/>
    <w:rsid w:val="00ED2946"/>
    <w:rsid w:val="00ED4A1B"/>
    <w:rsid w:val="00ED4FFB"/>
    <w:rsid w:val="00EE16C3"/>
    <w:rsid w:val="00EE6BEB"/>
    <w:rsid w:val="00EF1753"/>
    <w:rsid w:val="00F00611"/>
    <w:rsid w:val="00F0601C"/>
    <w:rsid w:val="00F227EF"/>
    <w:rsid w:val="00F43027"/>
    <w:rsid w:val="00F45D72"/>
    <w:rsid w:val="00F52DFA"/>
    <w:rsid w:val="00F61A67"/>
    <w:rsid w:val="00F63F6C"/>
    <w:rsid w:val="00F70CFF"/>
    <w:rsid w:val="00F87272"/>
    <w:rsid w:val="00F96290"/>
    <w:rsid w:val="00FB0B45"/>
    <w:rsid w:val="00FB7173"/>
    <w:rsid w:val="00FC7D62"/>
    <w:rsid w:val="00FC7F8E"/>
    <w:rsid w:val="00FD141C"/>
    <w:rsid w:val="00FD6B4A"/>
    <w:rsid w:val="00FF464D"/>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23DE"/>
  <w15:chartTrackingRefBased/>
  <w15:docId w15:val="{3FEB15D9-6BE7-4BE2-B799-D823144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D1"/>
    <w:pPr>
      <w:ind w:left="720"/>
      <w:contextualSpacing/>
    </w:pPr>
  </w:style>
  <w:style w:type="paragraph" w:styleId="Header">
    <w:name w:val="header"/>
    <w:basedOn w:val="Normal"/>
    <w:link w:val="HeaderChar"/>
    <w:uiPriority w:val="99"/>
    <w:unhideWhenUsed/>
    <w:rsid w:val="00156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C4"/>
  </w:style>
  <w:style w:type="paragraph" w:styleId="Footer">
    <w:name w:val="footer"/>
    <w:basedOn w:val="Normal"/>
    <w:link w:val="FooterChar"/>
    <w:uiPriority w:val="99"/>
    <w:unhideWhenUsed/>
    <w:rsid w:val="00156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9C4"/>
  </w:style>
  <w:style w:type="paragraph" w:styleId="NoSpacing">
    <w:name w:val="No Spacing"/>
    <w:uiPriority w:val="1"/>
    <w:qFormat/>
    <w:rsid w:val="00244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Smalley</dc:creator>
  <cp:keywords/>
  <dc:description/>
  <cp:lastModifiedBy>Joanna Smalley</cp:lastModifiedBy>
  <cp:revision>2</cp:revision>
  <dcterms:created xsi:type="dcterms:W3CDTF">2019-09-07T18:43:00Z</dcterms:created>
  <dcterms:modified xsi:type="dcterms:W3CDTF">2019-09-07T18:43:00Z</dcterms:modified>
</cp:coreProperties>
</file>